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24E6" w14:textId="4D2B4644" w:rsidR="003D533A" w:rsidRDefault="003D533A" w:rsidP="003D533A">
      <w:pPr>
        <w:pStyle w:val="Header"/>
      </w:pPr>
      <w:r w:rsidRPr="00C50371">
        <w:rPr>
          <w:rFonts w:ascii="Arial" w:eastAsia="Times New Roman" w:hAnsi="Arial" w:cs="Arial"/>
          <w:b/>
          <w:bCs/>
          <w:color w:val="595959"/>
          <w:sz w:val="40"/>
          <w:szCs w:val="40"/>
        </w:rPr>
        <w:t xml:space="preserve">Commonly Used Acronyms </w:t>
      </w:r>
      <w:r w:rsidR="00176FAC">
        <w:rPr>
          <w:rFonts w:ascii="Arial" w:eastAsia="Times New Roman" w:hAnsi="Arial" w:cs="Arial"/>
          <w:b/>
          <w:bCs/>
          <w:color w:val="595959"/>
          <w:sz w:val="40"/>
          <w:szCs w:val="40"/>
        </w:rPr>
        <w:t>(</w:t>
      </w:r>
      <w:r w:rsidR="00CA7173">
        <w:rPr>
          <w:rFonts w:ascii="Arial" w:eastAsia="Times New Roman" w:hAnsi="Arial" w:cs="Arial"/>
          <w:b/>
          <w:bCs/>
          <w:color w:val="595959"/>
          <w:sz w:val="40"/>
          <w:szCs w:val="40"/>
        </w:rPr>
        <w:t>June 2023</w:t>
      </w:r>
      <w:r w:rsidR="00176FAC">
        <w:rPr>
          <w:rFonts w:ascii="Arial" w:eastAsia="Times New Roman" w:hAnsi="Arial" w:cs="Arial"/>
          <w:b/>
          <w:bCs/>
          <w:color w:val="595959"/>
          <w:sz w:val="40"/>
          <w:szCs w:val="40"/>
        </w:rPr>
        <w:t>)</w:t>
      </w:r>
    </w:p>
    <w:tbl>
      <w:tblPr>
        <w:tblStyle w:val="TableGrid"/>
        <w:tblpPr w:leftFromText="180" w:rightFromText="180" w:vertAnchor="page" w:horzAnchor="margin" w:tblpX="-714" w:tblpY="2645"/>
        <w:tblW w:w="10632" w:type="dxa"/>
        <w:tblLook w:val="04A0" w:firstRow="1" w:lastRow="0" w:firstColumn="1" w:lastColumn="0" w:noHBand="0" w:noVBand="1"/>
      </w:tblPr>
      <w:tblGrid>
        <w:gridCol w:w="1838"/>
        <w:gridCol w:w="8794"/>
      </w:tblGrid>
      <w:tr w:rsidR="003D533A" w:rsidRPr="004C789F" w14:paraId="45F65B71" w14:textId="77777777" w:rsidTr="00901CD3">
        <w:trPr>
          <w:trHeight w:val="274"/>
        </w:trPr>
        <w:tc>
          <w:tcPr>
            <w:tcW w:w="1838" w:type="dxa"/>
          </w:tcPr>
          <w:p w14:paraId="0A04A80E" w14:textId="77777777" w:rsidR="003D533A" w:rsidRPr="004C789F" w:rsidRDefault="003D533A" w:rsidP="00901CD3">
            <w:r w:rsidRPr="004C789F">
              <w:t>NCETM</w:t>
            </w:r>
          </w:p>
        </w:tc>
        <w:tc>
          <w:tcPr>
            <w:tcW w:w="8794" w:type="dxa"/>
          </w:tcPr>
          <w:p w14:paraId="6FAFCA72" w14:textId="3CBFBE4C" w:rsidR="003D533A" w:rsidRPr="004C789F" w:rsidRDefault="003D533A" w:rsidP="00901CD3">
            <w:r w:rsidRPr="004C789F">
              <w:t>The</w:t>
            </w:r>
            <w:r w:rsidRPr="004C789F">
              <w:rPr>
                <w:b/>
              </w:rPr>
              <w:t xml:space="preserve"> National Centre for Excellence in </w:t>
            </w:r>
            <w:r>
              <w:rPr>
                <w:b/>
              </w:rPr>
              <w:t xml:space="preserve">the </w:t>
            </w:r>
            <w:r w:rsidRPr="004C789F">
              <w:rPr>
                <w:b/>
              </w:rPr>
              <w:t xml:space="preserve">Teaching </w:t>
            </w:r>
            <w:r>
              <w:rPr>
                <w:b/>
              </w:rPr>
              <w:t xml:space="preserve">of </w:t>
            </w:r>
            <w:r w:rsidRPr="004C789F">
              <w:rPr>
                <w:b/>
              </w:rPr>
              <w:t>Mathematics</w:t>
            </w:r>
            <w:r w:rsidRPr="004C789F">
              <w:t xml:space="preserve"> </w:t>
            </w:r>
          </w:p>
        </w:tc>
      </w:tr>
      <w:tr w:rsidR="0078640C" w:rsidRPr="004C789F" w14:paraId="5253CD63" w14:textId="77777777" w:rsidTr="00901CD3">
        <w:trPr>
          <w:trHeight w:val="256"/>
        </w:trPr>
        <w:tc>
          <w:tcPr>
            <w:tcW w:w="1838" w:type="dxa"/>
          </w:tcPr>
          <w:p w14:paraId="0C6B5268" w14:textId="11811767" w:rsidR="0078640C" w:rsidRPr="004C789F" w:rsidRDefault="0078640C" w:rsidP="00901CD3">
            <w:r>
              <w:t>MHC</w:t>
            </w:r>
          </w:p>
        </w:tc>
        <w:tc>
          <w:tcPr>
            <w:tcW w:w="8794" w:type="dxa"/>
          </w:tcPr>
          <w:p w14:paraId="0C451C1A" w14:textId="206B8BFC" w:rsidR="0078640C" w:rsidRPr="004C789F" w:rsidRDefault="0078640C" w:rsidP="00901CD3">
            <w:r>
              <w:rPr>
                <w:b/>
              </w:rPr>
              <w:t xml:space="preserve">Maths Hub Coordinator </w:t>
            </w:r>
          </w:p>
        </w:tc>
      </w:tr>
      <w:tr w:rsidR="0078640C" w:rsidRPr="004C789F" w14:paraId="2F9EEFB3" w14:textId="77777777" w:rsidTr="00901CD3">
        <w:trPr>
          <w:trHeight w:val="120"/>
        </w:trPr>
        <w:tc>
          <w:tcPr>
            <w:tcW w:w="1838" w:type="dxa"/>
          </w:tcPr>
          <w:p w14:paraId="36DBDB46" w14:textId="58E5F38C" w:rsidR="0078640C" w:rsidRPr="004C789F" w:rsidRDefault="0078640C" w:rsidP="00901CD3">
            <w:r>
              <w:t>MHA</w:t>
            </w:r>
          </w:p>
        </w:tc>
        <w:tc>
          <w:tcPr>
            <w:tcW w:w="8794" w:type="dxa"/>
          </w:tcPr>
          <w:p w14:paraId="2B77D7CF" w14:textId="67F5E248" w:rsidR="0078640C" w:rsidRPr="004C789F" w:rsidRDefault="0078640C" w:rsidP="00901CD3">
            <w:r>
              <w:rPr>
                <w:b/>
              </w:rPr>
              <w:t xml:space="preserve">Maths Hub Administrator </w:t>
            </w:r>
          </w:p>
        </w:tc>
      </w:tr>
      <w:tr w:rsidR="0078640C" w:rsidRPr="004C789F" w14:paraId="171B2111" w14:textId="77777777" w:rsidTr="00901CD3">
        <w:trPr>
          <w:trHeight w:val="168"/>
        </w:trPr>
        <w:tc>
          <w:tcPr>
            <w:tcW w:w="1838" w:type="dxa"/>
          </w:tcPr>
          <w:p w14:paraId="3EBAB1E4" w14:textId="08BD3A1F" w:rsidR="0078640C" w:rsidRPr="004C789F" w:rsidRDefault="0078640C" w:rsidP="00901CD3">
            <w:r>
              <w:t>PM</w:t>
            </w:r>
          </w:p>
        </w:tc>
        <w:tc>
          <w:tcPr>
            <w:tcW w:w="8794" w:type="dxa"/>
          </w:tcPr>
          <w:p w14:paraId="1B473DD0" w14:textId="446FF55C" w:rsidR="0078640C" w:rsidRPr="0078640C" w:rsidRDefault="0078640C" w:rsidP="00901CD3">
            <w:pPr>
              <w:rPr>
                <w:b/>
                <w:bCs/>
              </w:rPr>
            </w:pPr>
            <w:r w:rsidRPr="0078640C">
              <w:rPr>
                <w:b/>
                <w:bCs/>
              </w:rPr>
              <w:t>Project Manager</w:t>
            </w:r>
          </w:p>
        </w:tc>
      </w:tr>
      <w:tr w:rsidR="0078640C" w:rsidRPr="004C789F" w14:paraId="56DB9F56" w14:textId="77777777" w:rsidTr="00901CD3">
        <w:trPr>
          <w:trHeight w:val="70"/>
        </w:trPr>
        <w:tc>
          <w:tcPr>
            <w:tcW w:w="1838" w:type="dxa"/>
          </w:tcPr>
          <w:p w14:paraId="171EEAC6" w14:textId="77777777" w:rsidR="0078640C" w:rsidRPr="004C789F" w:rsidRDefault="0078640C" w:rsidP="00901CD3">
            <w:r w:rsidRPr="004C789F">
              <w:t>MHL</w:t>
            </w:r>
          </w:p>
        </w:tc>
        <w:tc>
          <w:tcPr>
            <w:tcW w:w="8794" w:type="dxa"/>
          </w:tcPr>
          <w:p w14:paraId="182176EA" w14:textId="517ABF39" w:rsidR="0078640C" w:rsidRPr="004C789F" w:rsidRDefault="00901CD3" w:rsidP="00901CD3">
            <w:r>
              <w:rPr>
                <w:b/>
              </w:rPr>
              <w:t>Maths Hub Lead</w:t>
            </w:r>
          </w:p>
        </w:tc>
      </w:tr>
      <w:tr w:rsidR="0078640C" w:rsidRPr="004C789F" w14:paraId="51171F81" w14:textId="77777777" w:rsidTr="00901CD3">
        <w:trPr>
          <w:trHeight w:val="298"/>
        </w:trPr>
        <w:tc>
          <w:tcPr>
            <w:tcW w:w="1838" w:type="dxa"/>
          </w:tcPr>
          <w:p w14:paraId="427C8627" w14:textId="77777777" w:rsidR="0078640C" w:rsidRPr="004C789F" w:rsidRDefault="0078640C" w:rsidP="00901CD3">
            <w:r w:rsidRPr="004C789F">
              <w:t>SLL</w:t>
            </w:r>
          </w:p>
        </w:tc>
        <w:tc>
          <w:tcPr>
            <w:tcW w:w="8794" w:type="dxa"/>
          </w:tcPr>
          <w:p w14:paraId="3E334CD3" w14:textId="5CC4AC5C" w:rsidR="0078640C" w:rsidRPr="004C789F" w:rsidRDefault="0078640C" w:rsidP="00901CD3">
            <w:r w:rsidRPr="004C789F">
              <w:rPr>
                <w:b/>
              </w:rPr>
              <w:t>Senior Leadership Link</w:t>
            </w:r>
          </w:p>
        </w:tc>
      </w:tr>
      <w:tr w:rsidR="007C0585" w:rsidRPr="004C789F" w14:paraId="6E7938D1" w14:textId="77777777" w:rsidTr="00901CD3">
        <w:trPr>
          <w:trHeight w:val="298"/>
        </w:trPr>
        <w:tc>
          <w:tcPr>
            <w:tcW w:w="1838" w:type="dxa"/>
          </w:tcPr>
          <w:p w14:paraId="2888626E" w14:textId="7898FDB3" w:rsidR="007C0585" w:rsidRPr="004C789F" w:rsidRDefault="007C0585" w:rsidP="00901CD3">
            <w:r>
              <w:t>AMHL</w:t>
            </w:r>
          </w:p>
        </w:tc>
        <w:tc>
          <w:tcPr>
            <w:tcW w:w="8794" w:type="dxa"/>
          </w:tcPr>
          <w:p w14:paraId="1334DFC5" w14:textId="7650BFDB" w:rsidR="007C0585" w:rsidRPr="004C789F" w:rsidRDefault="007C0585" w:rsidP="00901CD3">
            <w:pPr>
              <w:rPr>
                <w:b/>
              </w:rPr>
            </w:pPr>
            <w:r>
              <w:rPr>
                <w:b/>
              </w:rPr>
              <w:t>Assistant Maths Hub Lead</w:t>
            </w:r>
          </w:p>
        </w:tc>
      </w:tr>
      <w:tr w:rsidR="0078640C" w:rsidRPr="004C789F" w14:paraId="121ABF42" w14:textId="77777777" w:rsidTr="00901CD3">
        <w:trPr>
          <w:trHeight w:val="283"/>
        </w:trPr>
        <w:tc>
          <w:tcPr>
            <w:tcW w:w="1838" w:type="dxa"/>
          </w:tcPr>
          <w:p w14:paraId="0A8666D0" w14:textId="77777777" w:rsidR="0078640C" w:rsidRPr="004C789F" w:rsidRDefault="0078640C" w:rsidP="00901CD3">
            <w:r w:rsidRPr="004C789F">
              <w:t>PRM</w:t>
            </w:r>
          </w:p>
        </w:tc>
        <w:tc>
          <w:tcPr>
            <w:tcW w:w="8794" w:type="dxa"/>
          </w:tcPr>
          <w:p w14:paraId="6122E0E6" w14:textId="2D1DFAE6" w:rsidR="0078640C" w:rsidRPr="004C789F" w:rsidRDefault="0078640C" w:rsidP="00901CD3">
            <w:r w:rsidRPr="004C789F">
              <w:rPr>
                <w:b/>
              </w:rPr>
              <w:t xml:space="preserve">Progress Review Meeting. </w:t>
            </w:r>
          </w:p>
        </w:tc>
      </w:tr>
      <w:tr w:rsidR="0078640C" w:rsidRPr="004C789F" w14:paraId="380847AF" w14:textId="77777777" w:rsidTr="00901CD3">
        <w:trPr>
          <w:trHeight w:val="283"/>
        </w:trPr>
        <w:tc>
          <w:tcPr>
            <w:tcW w:w="1838" w:type="dxa"/>
          </w:tcPr>
          <w:p w14:paraId="46DA686B" w14:textId="77777777" w:rsidR="0078640C" w:rsidRPr="004C789F" w:rsidRDefault="0078640C" w:rsidP="00901CD3">
            <w:r w:rsidRPr="004C789F">
              <w:t>MHLM</w:t>
            </w:r>
          </w:p>
        </w:tc>
        <w:tc>
          <w:tcPr>
            <w:tcW w:w="8794" w:type="dxa"/>
          </w:tcPr>
          <w:p w14:paraId="43E4B533" w14:textId="00153944" w:rsidR="0078640C" w:rsidRPr="004C789F" w:rsidRDefault="0078640C" w:rsidP="00901CD3">
            <w:r w:rsidRPr="004C789F">
              <w:rPr>
                <w:b/>
              </w:rPr>
              <w:t xml:space="preserve">Maths Hub Leadership and Management </w:t>
            </w:r>
            <w:r w:rsidRPr="001A045D">
              <w:rPr>
                <w:bCs/>
              </w:rPr>
              <w:t>team</w:t>
            </w:r>
          </w:p>
        </w:tc>
      </w:tr>
      <w:tr w:rsidR="0078640C" w:rsidRPr="004C789F" w14:paraId="7068AEF1" w14:textId="77777777" w:rsidTr="00901CD3">
        <w:trPr>
          <w:trHeight w:val="298"/>
        </w:trPr>
        <w:tc>
          <w:tcPr>
            <w:tcW w:w="1838" w:type="dxa"/>
          </w:tcPr>
          <w:p w14:paraId="30B2DC77" w14:textId="6DFD34BE" w:rsidR="0078640C" w:rsidRPr="004C789F" w:rsidRDefault="0078640C" w:rsidP="00901CD3">
            <w:r>
              <w:t>Primary AMHL</w:t>
            </w:r>
          </w:p>
        </w:tc>
        <w:tc>
          <w:tcPr>
            <w:tcW w:w="8794" w:type="dxa"/>
          </w:tcPr>
          <w:p w14:paraId="58C09D8A" w14:textId="143FD8F2" w:rsidR="0078640C" w:rsidRPr="004C789F" w:rsidRDefault="0078640C" w:rsidP="00901CD3">
            <w:r w:rsidRPr="004C789F">
              <w:rPr>
                <w:b/>
              </w:rPr>
              <w:t xml:space="preserve">Primary </w:t>
            </w:r>
            <w:r>
              <w:rPr>
                <w:b/>
              </w:rPr>
              <w:t>Assistant Maths Hub Lead</w:t>
            </w:r>
            <w:r w:rsidRPr="004C789F">
              <w:rPr>
                <w:b/>
              </w:rPr>
              <w:t xml:space="preserve"> </w:t>
            </w:r>
          </w:p>
        </w:tc>
      </w:tr>
      <w:tr w:rsidR="0078640C" w:rsidRPr="004C789F" w14:paraId="09F8A964" w14:textId="77777777" w:rsidTr="00901CD3">
        <w:trPr>
          <w:trHeight w:val="347"/>
        </w:trPr>
        <w:tc>
          <w:tcPr>
            <w:tcW w:w="1838" w:type="dxa"/>
          </w:tcPr>
          <w:p w14:paraId="7B0C3E65" w14:textId="3A614F2C" w:rsidR="0078640C" w:rsidRPr="004C789F" w:rsidRDefault="004B2AD3" w:rsidP="00901CD3">
            <w:r>
              <w:t>PMS</w:t>
            </w:r>
          </w:p>
        </w:tc>
        <w:tc>
          <w:tcPr>
            <w:tcW w:w="8794" w:type="dxa"/>
          </w:tcPr>
          <w:p w14:paraId="1FC2A9CC" w14:textId="4227195C" w:rsidR="0078640C" w:rsidRPr="004C789F" w:rsidRDefault="0078640C" w:rsidP="00901CD3">
            <w:r w:rsidRPr="004C789F">
              <w:rPr>
                <w:b/>
              </w:rPr>
              <w:t xml:space="preserve">Primary Teaching for Mastery Specialists </w:t>
            </w:r>
          </w:p>
        </w:tc>
      </w:tr>
      <w:tr w:rsidR="0078640C" w:rsidRPr="004C789F" w14:paraId="3A2ABD49" w14:textId="77777777" w:rsidTr="00901CD3">
        <w:trPr>
          <w:trHeight w:val="99"/>
        </w:trPr>
        <w:tc>
          <w:tcPr>
            <w:tcW w:w="1838" w:type="dxa"/>
          </w:tcPr>
          <w:p w14:paraId="2387103C" w14:textId="603DAA19" w:rsidR="0078640C" w:rsidRPr="004C789F" w:rsidRDefault="004B2AD3" w:rsidP="00901CD3">
            <w:r>
              <w:t>Secondary AMHL</w:t>
            </w:r>
          </w:p>
        </w:tc>
        <w:tc>
          <w:tcPr>
            <w:tcW w:w="8794" w:type="dxa"/>
          </w:tcPr>
          <w:p w14:paraId="0F869C66" w14:textId="72B4CF26" w:rsidR="0078640C" w:rsidRPr="004C789F" w:rsidRDefault="0078640C" w:rsidP="00901CD3">
            <w:r w:rsidRPr="004C789F">
              <w:rPr>
                <w:b/>
              </w:rPr>
              <w:t xml:space="preserve">Secondary </w:t>
            </w:r>
            <w:r w:rsidR="004B2AD3">
              <w:rPr>
                <w:b/>
              </w:rPr>
              <w:t>Assistant Maths Hub Lead</w:t>
            </w:r>
            <w:r w:rsidR="004B2AD3" w:rsidRPr="004C789F">
              <w:rPr>
                <w:b/>
              </w:rPr>
              <w:t xml:space="preserve"> </w:t>
            </w:r>
          </w:p>
        </w:tc>
      </w:tr>
      <w:tr w:rsidR="0078640C" w:rsidRPr="004C789F" w14:paraId="26578E6D" w14:textId="77777777" w:rsidTr="00901CD3">
        <w:trPr>
          <w:trHeight w:val="283"/>
        </w:trPr>
        <w:tc>
          <w:tcPr>
            <w:tcW w:w="1838" w:type="dxa"/>
          </w:tcPr>
          <w:p w14:paraId="14AC7742" w14:textId="644F9DFE" w:rsidR="0078640C" w:rsidRPr="004C789F" w:rsidRDefault="004B2AD3" w:rsidP="00901CD3">
            <w:r>
              <w:t>SMS</w:t>
            </w:r>
          </w:p>
        </w:tc>
        <w:tc>
          <w:tcPr>
            <w:tcW w:w="8794" w:type="dxa"/>
          </w:tcPr>
          <w:p w14:paraId="3767DB5F" w14:textId="40555B13" w:rsidR="0078640C" w:rsidRPr="004C789F" w:rsidRDefault="0078640C" w:rsidP="00901CD3">
            <w:r w:rsidRPr="004C789F">
              <w:rPr>
                <w:b/>
              </w:rPr>
              <w:t xml:space="preserve">Secondary Teaching for Mastery Specialists </w:t>
            </w:r>
            <w:r w:rsidRPr="004C789F">
              <w:t xml:space="preserve">who also </w:t>
            </w:r>
            <w:r>
              <w:t>lead WGs</w:t>
            </w:r>
          </w:p>
        </w:tc>
      </w:tr>
      <w:tr w:rsidR="0078640C" w:rsidRPr="004C789F" w14:paraId="3BD0E7CC" w14:textId="77777777" w:rsidTr="00901CD3">
        <w:trPr>
          <w:trHeight w:val="283"/>
        </w:trPr>
        <w:tc>
          <w:tcPr>
            <w:tcW w:w="1838" w:type="dxa"/>
          </w:tcPr>
          <w:p w14:paraId="700371CC" w14:textId="77777777" w:rsidR="0078640C" w:rsidRPr="004C789F" w:rsidRDefault="0078640C" w:rsidP="00901CD3">
            <w:r w:rsidRPr="004C789F">
              <w:t>AMSP</w:t>
            </w:r>
          </w:p>
        </w:tc>
        <w:tc>
          <w:tcPr>
            <w:tcW w:w="8794" w:type="dxa"/>
          </w:tcPr>
          <w:p w14:paraId="4F319293" w14:textId="77777777" w:rsidR="0078640C" w:rsidRPr="004C789F" w:rsidRDefault="0078640C" w:rsidP="00901CD3">
            <w:r w:rsidRPr="004C789F">
              <w:t xml:space="preserve">A local </w:t>
            </w:r>
            <w:r>
              <w:t>member of</w:t>
            </w:r>
            <w:r w:rsidRPr="004C789F">
              <w:t xml:space="preserve"> the </w:t>
            </w:r>
            <w:r w:rsidRPr="004C789F">
              <w:rPr>
                <w:b/>
              </w:rPr>
              <w:t>Advanced Maths Support Programme</w:t>
            </w:r>
            <w:r>
              <w:rPr>
                <w:b/>
              </w:rPr>
              <w:t xml:space="preserve"> </w:t>
            </w:r>
            <w:r w:rsidRPr="001A045D">
              <w:rPr>
                <w:bCs/>
              </w:rPr>
              <w:t>team</w:t>
            </w:r>
          </w:p>
        </w:tc>
      </w:tr>
      <w:tr w:rsidR="0078640C" w:rsidRPr="004C789F" w14:paraId="20678DD9" w14:textId="77777777" w:rsidTr="00901CD3">
        <w:trPr>
          <w:trHeight w:val="283"/>
        </w:trPr>
        <w:tc>
          <w:tcPr>
            <w:tcW w:w="1838" w:type="dxa"/>
          </w:tcPr>
          <w:p w14:paraId="2A639B7E" w14:textId="77777777" w:rsidR="0078640C" w:rsidRPr="004C789F" w:rsidRDefault="0078640C" w:rsidP="00901CD3">
            <w:r>
              <w:t>WG</w:t>
            </w:r>
          </w:p>
        </w:tc>
        <w:tc>
          <w:tcPr>
            <w:tcW w:w="8794" w:type="dxa"/>
          </w:tcPr>
          <w:p w14:paraId="4A50FF86" w14:textId="0115DEE8" w:rsidR="0078640C" w:rsidRPr="004C789F" w:rsidRDefault="0078640C" w:rsidP="00901CD3">
            <w:r w:rsidRPr="004C789F">
              <w:t>Maths Hubs</w:t>
            </w:r>
            <w:r>
              <w:t>’</w:t>
            </w:r>
            <w:r w:rsidRPr="004C789F">
              <w:t xml:space="preserve"> </w:t>
            </w:r>
            <w:r>
              <w:t>main form of activity are</w:t>
            </w:r>
            <w:r w:rsidRPr="004C789F">
              <w:t xml:space="preserve"> </w:t>
            </w:r>
            <w:r w:rsidRPr="004C789F">
              <w:rPr>
                <w:b/>
              </w:rPr>
              <w:t>Work Groups</w:t>
            </w:r>
            <w:r w:rsidR="004B2AD3">
              <w:rPr>
                <w:b/>
              </w:rPr>
              <w:t xml:space="preserve"> (otherwise known as Hub Activit</w:t>
            </w:r>
            <w:r w:rsidR="00327E80">
              <w:rPr>
                <w:b/>
              </w:rPr>
              <w:t>ies</w:t>
            </w:r>
            <w:r w:rsidR="004B2AD3">
              <w:rPr>
                <w:b/>
              </w:rPr>
              <w:t>)</w:t>
            </w:r>
            <w:r w:rsidRPr="004C789F">
              <w:rPr>
                <w:b/>
              </w:rPr>
              <w:t xml:space="preserve">, </w:t>
            </w:r>
          </w:p>
        </w:tc>
      </w:tr>
      <w:tr w:rsidR="0078640C" w:rsidRPr="004C789F" w14:paraId="6CE6A143" w14:textId="77777777" w:rsidTr="00901CD3">
        <w:trPr>
          <w:trHeight w:val="298"/>
        </w:trPr>
        <w:tc>
          <w:tcPr>
            <w:tcW w:w="1838" w:type="dxa"/>
          </w:tcPr>
          <w:p w14:paraId="3FB99353" w14:textId="77777777" w:rsidR="0078640C" w:rsidRPr="004C789F" w:rsidRDefault="0078640C" w:rsidP="00901CD3">
            <w:r w:rsidRPr="004C789F">
              <w:t>WGL</w:t>
            </w:r>
          </w:p>
        </w:tc>
        <w:tc>
          <w:tcPr>
            <w:tcW w:w="8794" w:type="dxa"/>
          </w:tcPr>
          <w:p w14:paraId="4D55BAA8" w14:textId="3F1512AB" w:rsidR="0078640C" w:rsidRPr="004C789F" w:rsidRDefault="0078640C" w:rsidP="00901CD3">
            <w:pPr>
              <w:rPr>
                <w:b/>
              </w:rPr>
            </w:pPr>
            <w:r w:rsidRPr="004C789F">
              <w:rPr>
                <w:b/>
              </w:rPr>
              <w:t>Work Group Lead</w:t>
            </w:r>
          </w:p>
        </w:tc>
      </w:tr>
      <w:tr w:rsidR="0078640C" w:rsidRPr="004C789F" w14:paraId="03524669" w14:textId="77777777" w:rsidTr="00901CD3">
        <w:trPr>
          <w:trHeight w:val="567"/>
        </w:trPr>
        <w:tc>
          <w:tcPr>
            <w:tcW w:w="1838" w:type="dxa"/>
          </w:tcPr>
          <w:p w14:paraId="66C56632" w14:textId="77777777" w:rsidR="0078640C" w:rsidRPr="004C789F" w:rsidRDefault="0078640C" w:rsidP="00901CD3">
            <w:r w:rsidRPr="004C789F">
              <w:t>LLME</w:t>
            </w:r>
          </w:p>
        </w:tc>
        <w:tc>
          <w:tcPr>
            <w:tcW w:w="8794" w:type="dxa"/>
          </w:tcPr>
          <w:p w14:paraId="3DEE8ADE" w14:textId="77777777" w:rsidR="0078640C" w:rsidRPr="004C789F" w:rsidRDefault="0078640C" w:rsidP="00901CD3">
            <w:r w:rsidRPr="004C789F">
              <w:t xml:space="preserve">The MHLM team, Specialists, and </w:t>
            </w:r>
            <w:r>
              <w:t xml:space="preserve">WGLs </w:t>
            </w:r>
            <w:r w:rsidRPr="004C789F">
              <w:t xml:space="preserve">form a </w:t>
            </w:r>
            <w:r w:rsidRPr="004C789F">
              <w:rPr>
                <w:b/>
              </w:rPr>
              <w:t>Local Leaders of Maths Education</w:t>
            </w:r>
            <w:r w:rsidRPr="004C789F">
              <w:t xml:space="preserve"> community within each Hub</w:t>
            </w:r>
          </w:p>
        </w:tc>
      </w:tr>
      <w:tr w:rsidR="0078640C" w:rsidRPr="004C789F" w14:paraId="30BDFD0E" w14:textId="77777777" w:rsidTr="00901CD3">
        <w:trPr>
          <w:trHeight w:val="305"/>
        </w:trPr>
        <w:tc>
          <w:tcPr>
            <w:tcW w:w="1838" w:type="dxa"/>
          </w:tcPr>
          <w:p w14:paraId="0663E2DE" w14:textId="77777777" w:rsidR="0078640C" w:rsidRPr="004C789F" w:rsidRDefault="0078640C" w:rsidP="00901CD3">
            <w:r w:rsidRPr="004C789F">
              <w:t>NCP</w:t>
            </w:r>
          </w:p>
        </w:tc>
        <w:tc>
          <w:tcPr>
            <w:tcW w:w="8794" w:type="dxa"/>
          </w:tcPr>
          <w:p w14:paraId="41032562" w14:textId="77777777" w:rsidR="0078640C" w:rsidRPr="004C789F" w:rsidRDefault="0078640C" w:rsidP="00901CD3">
            <w:r w:rsidRPr="004C789F">
              <w:t xml:space="preserve">Most Work Groups operate nationally </w:t>
            </w:r>
            <w:r>
              <w:t xml:space="preserve">within </w:t>
            </w:r>
            <w:r w:rsidRPr="004C789F">
              <w:rPr>
                <w:b/>
              </w:rPr>
              <w:t xml:space="preserve">Network Collaborative Projects </w:t>
            </w:r>
          </w:p>
        </w:tc>
      </w:tr>
      <w:tr w:rsidR="0078640C" w:rsidRPr="004C789F" w14:paraId="66596D2B" w14:textId="77777777" w:rsidTr="00901CD3">
        <w:trPr>
          <w:trHeight w:val="343"/>
        </w:trPr>
        <w:tc>
          <w:tcPr>
            <w:tcW w:w="1838" w:type="dxa"/>
          </w:tcPr>
          <w:p w14:paraId="03A1D230" w14:textId="77777777" w:rsidR="0078640C" w:rsidRPr="004C789F" w:rsidRDefault="0078640C" w:rsidP="00901CD3">
            <w:r w:rsidRPr="004C789F">
              <w:t>SKTM</w:t>
            </w:r>
          </w:p>
        </w:tc>
        <w:tc>
          <w:tcPr>
            <w:tcW w:w="8794" w:type="dxa"/>
          </w:tcPr>
          <w:p w14:paraId="72093594" w14:textId="2E1AFA3E" w:rsidR="0078640C" w:rsidRPr="004C789F" w:rsidRDefault="0078640C" w:rsidP="00901CD3">
            <w:r w:rsidRPr="004C789F">
              <w:rPr>
                <w:b/>
              </w:rPr>
              <w:t>S</w:t>
            </w:r>
            <w:r>
              <w:rPr>
                <w:b/>
              </w:rPr>
              <w:t xml:space="preserve">pecialist </w:t>
            </w:r>
            <w:r w:rsidRPr="004C789F">
              <w:rPr>
                <w:b/>
              </w:rPr>
              <w:t xml:space="preserve">Knowledge for Teaching Mathematics Programmes </w:t>
            </w:r>
          </w:p>
        </w:tc>
      </w:tr>
      <w:tr w:rsidR="006E40ED" w:rsidRPr="004C789F" w14:paraId="3785A9E2" w14:textId="77777777" w:rsidTr="00901CD3">
        <w:trPr>
          <w:trHeight w:val="119"/>
        </w:trPr>
        <w:tc>
          <w:tcPr>
            <w:tcW w:w="1838" w:type="dxa"/>
          </w:tcPr>
          <w:p w14:paraId="7853FA26" w14:textId="250614D9" w:rsidR="006E40ED" w:rsidRPr="004C789F" w:rsidRDefault="006E40ED" w:rsidP="00901CD3">
            <w:r>
              <w:t>R</w:t>
            </w:r>
            <w:r w:rsidRPr="004C789F">
              <w:t>IWG</w:t>
            </w:r>
          </w:p>
        </w:tc>
        <w:tc>
          <w:tcPr>
            <w:tcW w:w="8794" w:type="dxa"/>
          </w:tcPr>
          <w:p w14:paraId="48B08907" w14:textId="755A7FFA" w:rsidR="006E40ED" w:rsidRPr="004C789F" w:rsidRDefault="006E40ED" w:rsidP="00901CD3">
            <w:r w:rsidRPr="004C789F">
              <w:t>Hubs can also run local</w:t>
            </w:r>
            <w:r>
              <w:t xml:space="preserve"> </w:t>
            </w:r>
            <w:r w:rsidRPr="00D31DE9">
              <w:rPr>
                <w:b/>
                <w:bCs/>
              </w:rPr>
              <w:t>Research Innovation Work Groups</w:t>
            </w:r>
            <w:r w:rsidRPr="004C789F">
              <w:t xml:space="preserve"> that target local needs</w:t>
            </w:r>
          </w:p>
        </w:tc>
      </w:tr>
      <w:tr w:rsidR="006E40ED" w:rsidRPr="004C789F" w14:paraId="50233180" w14:textId="77777777" w:rsidTr="00901CD3">
        <w:trPr>
          <w:trHeight w:val="109"/>
        </w:trPr>
        <w:tc>
          <w:tcPr>
            <w:tcW w:w="1838" w:type="dxa"/>
          </w:tcPr>
          <w:p w14:paraId="5DE71C20" w14:textId="2BEC8E09" w:rsidR="006E40ED" w:rsidRPr="004C789F" w:rsidRDefault="006E40ED" w:rsidP="00901CD3">
            <w:r w:rsidRPr="004C789F">
              <w:t>PD Lead</w:t>
            </w:r>
          </w:p>
        </w:tc>
        <w:tc>
          <w:tcPr>
            <w:tcW w:w="8794" w:type="dxa"/>
          </w:tcPr>
          <w:p w14:paraId="062EE566" w14:textId="3A5E478F" w:rsidR="006E40ED" w:rsidRPr="004C789F" w:rsidRDefault="006E40ED" w:rsidP="00901CD3">
            <w:r w:rsidRPr="004C789F">
              <w:rPr>
                <w:b/>
              </w:rPr>
              <w:t xml:space="preserve">Professional Development Lead </w:t>
            </w:r>
            <w:r w:rsidRPr="004C789F">
              <w:t>programmes for teachers at all phases</w:t>
            </w:r>
          </w:p>
        </w:tc>
      </w:tr>
      <w:tr w:rsidR="006E40ED" w:rsidRPr="004C789F" w14:paraId="7E13B4CF" w14:textId="77777777" w:rsidTr="00901CD3">
        <w:trPr>
          <w:trHeight w:val="582"/>
        </w:trPr>
        <w:tc>
          <w:tcPr>
            <w:tcW w:w="1838" w:type="dxa"/>
          </w:tcPr>
          <w:p w14:paraId="72DD8856" w14:textId="1CCA9AF4" w:rsidR="006E40ED" w:rsidRPr="004C789F" w:rsidRDefault="006E40ED" w:rsidP="00901CD3">
            <w:r>
              <w:t>PCT</w:t>
            </w:r>
          </w:p>
        </w:tc>
        <w:tc>
          <w:tcPr>
            <w:tcW w:w="8794" w:type="dxa"/>
          </w:tcPr>
          <w:p w14:paraId="37C43AE2" w14:textId="23A7372B" w:rsidR="006E40ED" w:rsidRPr="004C789F" w:rsidRDefault="006E40ED" w:rsidP="00901CD3">
            <w:r w:rsidRPr="004C789F">
              <w:t xml:space="preserve">All </w:t>
            </w:r>
            <w:r>
              <w:t>NCPs</w:t>
            </w:r>
            <w:r w:rsidRPr="004C789F">
              <w:t xml:space="preserve"> are overseen by a </w:t>
            </w:r>
            <w:r>
              <w:rPr>
                <w:b/>
              </w:rPr>
              <w:t>Project Co-ordination Team</w:t>
            </w:r>
            <w:r w:rsidRPr="004C789F">
              <w:t xml:space="preserve"> consisting of a </w:t>
            </w:r>
            <w:r>
              <w:t xml:space="preserve">Project Lead, </w:t>
            </w:r>
            <w:r w:rsidRPr="004C789F">
              <w:t xml:space="preserve">MHL </w:t>
            </w:r>
            <w:r>
              <w:t xml:space="preserve">Link </w:t>
            </w:r>
            <w:r w:rsidRPr="004C789F">
              <w:t>and NCETM Link</w:t>
            </w:r>
          </w:p>
        </w:tc>
      </w:tr>
      <w:tr w:rsidR="006E40ED" w:rsidRPr="004C789F" w14:paraId="787D89B9" w14:textId="77777777" w:rsidTr="00901CD3">
        <w:trPr>
          <w:trHeight w:val="582"/>
        </w:trPr>
        <w:tc>
          <w:tcPr>
            <w:tcW w:w="1838" w:type="dxa"/>
          </w:tcPr>
          <w:p w14:paraId="2A71D97F" w14:textId="60FC2CC2" w:rsidR="006E40ED" w:rsidRPr="004C789F" w:rsidRDefault="006E40ED" w:rsidP="00901CD3">
            <w:r>
              <w:t>SLG</w:t>
            </w:r>
          </w:p>
        </w:tc>
        <w:tc>
          <w:tcPr>
            <w:tcW w:w="8794" w:type="dxa"/>
          </w:tcPr>
          <w:p w14:paraId="6CB1B51A" w14:textId="454DFAE6" w:rsidR="006E40ED" w:rsidRPr="004C789F" w:rsidRDefault="006E40ED" w:rsidP="00901CD3">
            <w:r>
              <w:t xml:space="preserve">The MHL Links and NCETM Links work together with NCETM Directors in </w:t>
            </w:r>
            <w:r>
              <w:rPr>
                <w:b/>
                <w:bCs/>
              </w:rPr>
              <w:t xml:space="preserve">Strategic Leadership Groups </w:t>
            </w:r>
            <w:r>
              <w:t>to oversee different aspects of the Maths Hubs Programme</w:t>
            </w:r>
          </w:p>
        </w:tc>
      </w:tr>
      <w:tr w:rsidR="006E40ED" w:rsidRPr="004C789F" w14:paraId="64D2999B" w14:textId="77777777" w:rsidTr="00901CD3">
        <w:trPr>
          <w:trHeight w:val="70"/>
        </w:trPr>
        <w:tc>
          <w:tcPr>
            <w:tcW w:w="1838" w:type="dxa"/>
          </w:tcPr>
          <w:p w14:paraId="69309FAF" w14:textId="5B9F1D06" w:rsidR="006E40ED" w:rsidRPr="004C789F" w:rsidRDefault="006E40ED" w:rsidP="00901CD3">
            <w:r w:rsidRPr="004C789F">
              <w:t>MHNF</w:t>
            </w:r>
          </w:p>
        </w:tc>
        <w:tc>
          <w:tcPr>
            <w:tcW w:w="8794" w:type="dxa"/>
          </w:tcPr>
          <w:p w14:paraId="096AE4A7" w14:textId="6D9C1E6D" w:rsidR="006E40ED" w:rsidRPr="004C789F" w:rsidRDefault="006E40ED" w:rsidP="00901CD3">
            <w:r w:rsidRPr="004C789F">
              <w:rPr>
                <w:b/>
              </w:rPr>
              <w:t>Maths Hub Network Fund</w:t>
            </w:r>
          </w:p>
        </w:tc>
      </w:tr>
      <w:tr w:rsidR="006E40ED" w:rsidRPr="004C789F" w14:paraId="72F4E53D" w14:textId="77777777" w:rsidTr="00901CD3">
        <w:trPr>
          <w:trHeight w:val="70"/>
        </w:trPr>
        <w:tc>
          <w:tcPr>
            <w:tcW w:w="1838" w:type="dxa"/>
          </w:tcPr>
          <w:p w14:paraId="6DCC6B1C" w14:textId="06E2BF79" w:rsidR="006E40ED" w:rsidRPr="004C789F" w:rsidRDefault="006E40ED" w:rsidP="00901CD3">
            <w:r w:rsidRPr="004C789F">
              <w:t>MHPod</w:t>
            </w:r>
          </w:p>
        </w:tc>
        <w:tc>
          <w:tcPr>
            <w:tcW w:w="8794" w:type="dxa"/>
          </w:tcPr>
          <w:p w14:paraId="56360F46" w14:textId="44CF09D6" w:rsidR="006E40ED" w:rsidRPr="004C789F" w:rsidRDefault="006E40ED" w:rsidP="00901CD3">
            <w:r w:rsidRPr="004C789F">
              <w:rPr>
                <w:b/>
              </w:rPr>
              <w:t>The Maths Hub P</w:t>
            </w:r>
            <w:r>
              <w:rPr>
                <w:b/>
              </w:rPr>
              <w:t>rogramme online database</w:t>
            </w:r>
          </w:p>
        </w:tc>
      </w:tr>
      <w:tr w:rsidR="00901CD3" w:rsidRPr="004C789F" w14:paraId="2602C485" w14:textId="77777777" w:rsidTr="00901CD3">
        <w:trPr>
          <w:trHeight w:val="70"/>
        </w:trPr>
        <w:tc>
          <w:tcPr>
            <w:tcW w:w="1838" w:type="dxa"/>
          </w:tcPr>
          <w:p w14:paraId="51833B55" w14:textId="70723D9A" w:rsidR="00901CD3" w:rsidRPr="004C789F" w:rsidRDefault="00901CD3" w:rsidP="00901CD3">
            <w:r>
              <w:t>HTA</w:t>
            </w:r>
          </w:p>
        </w:tc>
        <w:tc>
          <w:tcPr>
            <w:tcW w:w="8794" w:type="dxa"/>
          </w:tcPr>
          <w:p w14:paraId="3287FD07" w14:textId="732BEBCB" w:rsidR="00901CD3" w:rsidRPr="004C789F" w:rsidRDefault="00901CD3" w:rsidP="00901CD3">
            <w:r w:rsidRPr="000E2127">
              <w:rPr>
                <w:b/>
                <w:bCs/>
              </w:rPr>
              <w:t>Head Teacher Advocate</w:t>
            </w:r>
          </w:p>
        </w:tc>
      </w:tr>
      <w:tr w:rsidR="00901CD3" w:rsidRPr="004C789F" w14:paraId="291D346C" w14:textId="77777777" w:rsidTr="00901CD3">
        <w:trPr>
          <w:trHeight w:val="70"/>
        </w:trPr>
        <w:tc>
          <w:tcPr>
            <w:tcW w:w="1838" w:type="dxa"/>
          </w:tcPr>
          <w:p w14:paraId="2FAF0BC6" w14:textId="16757069" w:rsidR="00901CD3" w:rsidRPr="004C789F" w:rsidRDefault="00901CD3" w:rsidP="00901CD3">
            <w:r>
              <w:t>SB</w:t>
            </w:r>
          </w:p>
        </w:tc>
        <w:tc>
          <w:tcPr>
            <w:tcW w:w="8794" w:type="dxa"/>
          </w:tcPr>
          <w:p w14:paraId="69637F72" w14:textId="13A6DF20" w:rsidR="00901CD3" w:rsidRPr="004C789F" w:rsidRDefault="00901CD3" w:rsidP="00901CD3">
            <w:r w:rsidRPr="00E7332C">
              <w:rPr>
                <w:b/>
                <w:bCs/>
              </w:rPr>
              <w:t>Strategic Board</w:t>
            </w:r>
          </w:p>
        </w:tc>
      </w:tr>
      <w:tr w:rsidR="00901CD3" w:rsidRPr="004C789F" w14:paraId="5AEB632C" w14:textId="77777777" w:rsidTr="00901CD3">
        <w:trPr>
          <w:trHeight w:val="70"/>
        </w:trPr>
        <w:tc>
          <w:tcPr>
            <w:tcW w:w="1838" w:type="dxa"/>
          </w:tcPr>
          <w:p w14:paraId="30001295" w14:textId="0C63A04F" w:rsidR="00901CD3" w:rsidRPr="004C789F" w:rsidRDefault="00901CD3" w:rsidP="00901CD3">
            <w:r>
              <w:t>FE</w:t>
            </w:r>
          </w:p>
        </w:tc>
        <w:tc>
          <w:tcPr>
            <w:tcW w:w="8794" w:type="dxa"/>
          </w:tcPr>
          <w:p w14:paraId="0DD5B773" w14:textId="3EF4D078" w:rsidR="00901CD3" w:rsidRPr="004C789F" w:rsidRDefault="00901CD3" w:rsidP="00901CD3">
            <w:r w:rsidRPr="00E7332C">
              <w:rPr>
                <w:b/>
                <w:bCs/>
              </w:rPr>
              <w:t>Further Education</w:t>
            </w:r>
          </w:p>
        </w:tc>
      </w:tr>
      <w:tr w:rsidR="00901CD3" w:rsidRPr="004C789F" w14:paraId="01A379F2" w14:textId="77777777" w:rsidTr="00901CD3">
        <w:trPr>
          <w:trHeight w:val="257"/>
        </w:trPr>
        <w:tc>
          <w:tcPr>
            <w:tcW w:w="1838" w:type="dxa"/>
          </w:tcPr>
          <w:p w14:paraId="5B21B14B" w14:textId="62FB78E9" w:rsidR="00901CD3" w:rsidRPr="004C789F" w:rsidRDefault="00901CD3" w:rsidP="00901CD3">
            <w:r>
              <w:t>RDS</w:t>
            </w:r>
          </w:p>
        </w:tc>
        <w:tc>
          <w:tcPr>
            <w:tcW w:w="8794" w:type="dxa"/>
          </w:tcPr>
          <w:p w14:paraId="369B5F4A" w14:textId="51A5A894" w:rsidR="00901CD3" w:rsidRPr="004C789F" w:rsidRDefault="00901CD3" w:rsidP="00901CD3">
            <w:r w:rsidRPr="00E7332C">
              <w:rPr>
                <w:b/>
                <w:bCs/>
              </w:rPr>
              <w:t>Reporting and Data Submission</w:t>
            </w:r>
          </w:p>
        </w:tc>
      </w:tr>
      <w:tr w:rsidR="00901CD3" w:rsidRPr="004C789F" w14:paraId="7BFCBF77" w14:textId="77777777" w:rsidTr="00901CD3">
        <w:trPr>
          <w:trHeight w:val="201"/>
        </w:trPr>
        <w:tc>
          <w:tcPr>
            <w:tcW w:w="1838" w:type="dxa"/>
          </w:tcPr>
          <w:p w14:paraId="2B3F1209" w14:textId="6F7B213F" w:rsidR="00901CD3" w:rsidRPr="004C789F" w:rsidRDefault="00901CD3" w:rsidP="00901CD3">
            <w:r>
              <w:t>FRDS</w:t>
            </w:r>
          </w:p>
        </w:tc>
        <w:tc>
          <w:tcPr>
            <w:tcW w:w="8794" w:type="dxa"/>
          </w:tcPr>
          <w:p w14:paraId="2DA3B252" w14:textId="54270430" w:rsidR="00901CD3" w:rsidRPr="004C789F" w:rsidRDefault="00901CD3" w:rsidP="00901CD3">
            <w:r w:rsidRPr="00E7332C">
              <w:rPr>
                <w:b/>
                <w:bCs/>
              </w:rPr>
              <w:t>Financial Reporting and Data Submission</w:t>
            </w:r>
          </w:p>
        </w:tc>
      </w:tr>
      <w:tr w:rsidR="00901CD3" w:rsidRPr="004C789F" w14:paraId="429259CC" w14:textId="77777777" w:rsidTr="00901CD3">
        <w:trPr>
          <w:trHeight w:val="77"/>
        </w:trPr>
        <w:tc>
          <w:tcPr>
            <w:tcW w:w="1838" w:type="dxa"/>
          </w:tcPr>
          <w:p w14:paraId="7C3383CE" w14:textId="4ABF5420" w:rsidR="00901CD3" w:rsidRPr="004C789F" w:rsidRDefault="00901CD3" w:rsidP="00901CD3">
            <w:r>
              <w:t>LE</w:t>
            </w:r>
          </w:p>
        </w:tc>
        <w:tc>
          <w:tcPr>
            <w:tcW w:w="8794" w:type="dxa"/>
          </w:tcPr>
          <w:p w14:paraId="5F545D76" w14:textId="2B2318D6" w:rsidR="00901CD3" w:rsidRPr="004C789F" w:rsidRDefault="00901CD3" w:rsidP="00901CD3">
            <w:r w:rsidRPr="00DE00C3">
              <w:rPr>
                <w:b/>
                <w:bCs/>
              </w:rPr>
              <w:t>Lead Evaluator</w:t>
            </w:r>
          </w:p>
        </w:tc>
      </w:tr>
      <w:tr w:rsidR="00901CD3" w:rsidRPr="004C789F" w14:paraId="479D49BE" w14:textId="77777777" w:rsidTr="00901CD3">
        <w:trPr>
          <w:trHeight w:val="81"/>
        </w:trPr>
        <w:tc>
          <w:tcPr>
            <w:tcW w:w="1838" w:type="dxa"/>
          </w:tcPr>
          <w:p w14:paraId="0CEC8409" w14:textId="530FAEA6" w:rsidR="00901CD3" w:rsidRPr="004C789F" w:rsidRDefault="00901CD3" w:rsidP="00901CD3">
            <w:r>
              <w:t>FMR</w:t>
            </w:r>
          </w:p>
        </w:tc>
        <w:tc>
          <w:tcPr>
            <w:tcW w:w="8794" w:type="dxa"/>
          </w:tcPr>
          <w:p w14:paraId="68921785" w14:textId="2D149988" w:rsidR="00901CD3" w:rsidRPr="00DE00C3" w:rsidRDefault="00901CD3" w:rsidP="00901CD3">
            <w:pPr>
              <w:rPr>
                <w:b/>
                <w:bCs/>
              </w:rPr>
            </w:pPr>
            <w:r w:rsidRPr="00372BAB">
              <w:rPr>
                <w:b/>
                <w:bCs/>
              </w:rPr>
              <w:t xml:space="preserve">Financial Management Report </w:t>
            </w:r>
          </w:p>
        </w:tc>
      </w:tr>
      <w:tr w:rsidR="00901CD3" w:rsidRPr="004C789F" w14:paraId="3C366B33" w14:textId="77777777" w:rsidTr="00901CD3">
        <w:trPr>
          <w:trHeight w:val="85"/>
        </w:trPr>
        <w:tc>
          <w:tcPr>
            <w:tcW w:w="1838" w:type="dxa"/>
          </w:tcPr>
          <w:p w14:paraId="70A5ECC2" w14:textId="7F48E29E" w:rsidR="00901CD3" w:rsidRPr="004C789F" w:rsidRDefault="00901CD3" w:rsidP="00901CD3">
            <w:r>
              <w:t>SDL</w:t>
            </w:r>
          </w:p>
        </w:tc>
        <w:tc>
          <w:tcPr>
            <w:tcW w:w="8794" w:type="dxa"/>
          </w:tcPr>
          <w:p w14:paraId="2878C551" w14:textId="42D9D77D" w:rsidR="00901CD3" w:rsidRPr="00372BAB" w:rsidRDefault="00901CD3" w:rsidP="00901CD3">
            <w:pPr>
              <w:rPr>
                <w:b/>
                <w:bCs/>
              </w:rPr>
            </w:pPr>
            <w:r w:rsidRPr="005403B2">
              <w:rPr>
                <w:b/>
                <w:bCs/>
              </w:rPr>
              <w:t>School Development Lead</w:t>
            </w:r>
          </w:p>
        </w:tc>
      </w:tr>
      <w:tr w:rsidR="00901CD3" w:rsidRPr="004C789F" w14:paraId="1E853EA0" w14:textId="77777777" w:rsidTr="00901CD3">
        <w:trPr>
          <w:trHeight w:val="70"/>
        </w:trPr>
        <w:tc>
          <w:tcPr>
            <w:tcW w:w="1838" w:type="dxa"/>
          </w:tcPr>
          <w:p w14:paraId="55614156" w14:textId="4EFE8186" w:rsidR="00901CD3" w:rsidRPr="004C789F" w:rsidRDefault="00901CD3" w:rsidP="00901CD3">
            <w:r>
              <w:t>Ops</w:t>
            </w:r>
          </w:p>
        </w:tc>
        <w:tc>
          <w:tcPr>
            <w:tcW w:w="8794" w:type="dxa"/>
          </w:tcPr>
          <w:p w14:paraId="0F1472D0" w14:textId="036A3FC5" w:rsidR="00901CD3" w:rsidRPr="005403B2" w:rsidRDefault="00901CD3" w:rsidP="00901CD3">
            <w:pPr>
              <w:rPr>
                <w:b/>
                <w:bCs/>
              </w:rPr>
            </w:pPr>
            <w:r>
              <w:rPr>
                <w:b/>
                <w:bCs/>
              </w:rPr>
              <w:t>Operations Team</w:t>
            </w:r>
          </w:p>
        </w:tc>
      </w:tr>
      <w:tr w:rsidR="00901CD3" w:rsidRPr="004C789F" w14:paraId="50898279" w14:textId="77777777" w:rsidTr="00901CD3">
        <w:trPr>
          <w:trHeight w:val="93"/>
        </w:trPr>
        <w:tc>
          <w:tcPr>
            <w:tcW w:w="1838" w:type="dxa"/>
          </w:tcPr>
          <w:p w14:paraId="1533920F" w14:textId="5BAD3BFB" w:rsidR="00901CD3" w:rsidRPr="004C789F" w:rsidRDefault="00901CD3" w:rsidP="00901CD3">
            <w:proofErr w:type="spellStart"/>
            <w:r>
              <w:t>KiT</w:t>
            </w:r>
            <w:proofErr w:type="spellEnd"/>
            <w:r>
              <w:t xml:space="preserve"> call</w:t>
            </w:r>
          </w:p>
        </w:tc>
        <w:tc>
          <w:tcPr>
            <w:tcW w:w="8794" w:type="dxa"/>
          </w:tcPr>
          <w:p w14:paraId="76770F0E" w14:textId="5FAD79B1" w:rsidR="00901CD3" w:rsidRPr="005403B2" w:rsidRDefault="00901CD3" w:rsidP="00901CD3">
            <w:pPr>
              <w:rPr>
                <w:b/>
                <w:bCs/>
              </w:rPr>
            </w:pPr>
            <w:r w:rsidRPr="00602F7C">
              <w:rPr>
                <w:b/>
                <w:bCs/>
              </w:rPr>
              <w:t>Keep in Touch</w:t>
            </w:r>
            <w:r w:rsidRPr="00602F7C">
              <w:t xml:space="preserve"> meeting held between the NCETM Project team and the Math Hubs</w:t>
            </w:r>
          </w:p>
        </w:tc>
      </w:tr>
      <w:tr w:rsidR="00901CD3" w:rsidRPr="004C789F" w14:paraId="7BB3472B" w14:textId="77777777" w:rsidTr="00901CD3">
        <w:trPr>
          <w:trHeight w:val="97"/>
        </w:trPr>
        <w:tc>
          <w:tcPr>
            <w:tcW w:w="1838" w:type="dxa"/>
          </w:tcPr>
          <w:p w14:paraId="4D110EE3" w14:textId="4E47DCC7" w:rsidR="00901CD3" w:rsidRPr="004C789F" w:rsidRDefault="00901CD3" w:rsidP="00901CD3">
            <w:r>
              <w:t>TfM</w:t>
            </w:r>
          </w:p>
        </w:tc>
        <w:tc>
          <w:tcPr>
            <w:tcW w:w="8794" w:type="dxa"/>
          </w:tcPr>
          <w:p w14:paraId="2274F3A2" w14:textId="76F7E1C3" w:rsidR="00901CD3" w:rsidRPr="005403B2" w:rsidRDefault="00901CD3" w:rsidP="00901CD3">
            <w:pPr>
              <w:rPr>
                <w:b/>
                <w:bCs/>
              </w:rPr>
            </w:pPr>
            <w:r>
              <w:rPr>
                <w:b/>
                <w:bCs/>
              </w:rPr>
              <w:t>Teaching for Mastery</w:t>
            </w:r>
          </w:p>
        </w:tc>
      </w:tr>
      <w:tr w:rsidR="00901CD3" w:rsidRPr="004C789F" w14:paraId="113E13C3" w14:textId="77777777" w:rsidTr="00901CD3">
        <w:trPr>
          <w:trHeight w:val="101"/>
        </w:trPr>
        <w:tc>
          <w:tcPr>
            <w:tcW w:w="1838" w:type="dxa"/>
          </w:tcPr>
          <w:p w14:paraId="4D730D7C" w14:textId="1B41E759" w:rsidR="00901CD3" w:rsidRPr="004C789F" w:rsidRDefault="00901CD3" w:rsidP="00901CD3">
            <w:r>
              <w:t>PG Cert</w:t>
            </w:r>
          </w:p>
        </w:tc>
        <w:tc>
          <w:tcPr>
            <w:tcW w:w="8794" w:type="dxa"/>
          </w:tcPr>
          <w:p w14:paraId="51D91D18" w14:textId="3AB5FE8D" w:rsidR="00901CD3" w:rsidRPr="00420E03" w:rsidRDefault="00901CD3" w:rsidP="00901CD3">
            <w:pPr>
              <w:rPr>
                <w:b/>
                <w:bCs/>
              </w:rPr>
            </w:pPr>
            <w:r w:rsidRPr="00481916">
              <w:rPr>
                <w:b/>
                <w:bCs/>
              </w:rPr>
              <w:t>Postgraduate Certificate</w:t>
            </w:r>
          </w:p>
        </w:tc>
      </w:tr>
      <w:tr w:rsidR="00901CD3" w:rsidRPr="004C789F" w14:paraId="64BAEB2F" w14:textId="77777777" w:rsidTr="00901CD3">
        <w:trPr>
          <w:trHeight w:val="119"/>
        </w:trPr>
        <w:tc>
          <w:tcPr>
            <w:tcW w:w="1838" w:type="dxa"/>
          </w:tcPr>
          <w:p w14:paraId="194A8D42" w14:textId="6185DDF0" w:rsidR="00901CD3" w:rsidRDefault="00901CD3" w:rsidP="00901CD3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EY</w:t>
            </w:r>
          </w:p>
        </w:tc>
        <w:tc>
          <w:tcPr>
            <w:tcW w:w="8794" w:type="dxa"/>
          </w:tcPr>
          <w:p w14:paraId="5C19CC2E" w14:textId="09743245" w:rsidR="00901CD3" w:rsidRPr="00932CBE" w:rsidRDefault="00901CD3" w:rsidP="00901CD3">
            <w:pPr>
              <w:rPr>
                <w:b/>
                <w:bCs/>
              </w:rPr>
            </w:pPr>
            <w:r>
              <w:rPr>
                <w:b/>
                <w:bCs/>
              </w:rPr>
              <w:t>Early Years</w:t>
            </w:r>
          </w:p>
        </w:tc>
      </w:tr>
      <w:tr w:rsidR="00901CD3" w:rsidRPr="004C789F" w14:paraId="068BE0C1" w14:textId="77777777" w:rsidTr="00901CD3">
        <w:trPr>
          <w:trHeight w:val="340"/>
        </w:trPr>
        <w:tc>
          <w:tcPr>
            <w:tcW w:w="1838" w:type="dxa"/>
          </w:tcPr>
          <w:p w14:paraId="0AE2C938" w14:textId="07174BA4" w:rsidR="00901CD3" w:rsidRDefault="00901CD3" w:rsidP="00901CD3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ECT</w:t>
            </w:r>
          </w:p>
        </w:tc>
        <w:tc>
          <w:tcPr>
            <w:tcW w:w="8794" w:type="dxa"/>
          </w:tcPr>
          <w:p w14:paraId="394E291C" w14:textId="3673D3CA" w:rsidR="00901CD3" w:rsidRPr="00602F7C" w:rsidRDefault="00901CD3" w:rsidP="00901CD3">
            <w:r>
              <w:rPr>
                <w:b/>
              </w:rPr>
              <w:t>Early Career Teacher</w:t>
            </w:r>
          </w:p>
        </w:tc>
      </w:tr>
      <w:tr w:rsidR="00901CD3" w:rsidRPr="004C789F" w14:paraId="70C44D34" w14:textId="77777777" w:rsidTr="00901CD3">
        <w:trPr>
          <w:trHeight w:val="340"/>
        </w:trPr>
        <w:tc>
          <w:tcPr>
            <w:tcW w:w="1838" w:type="dxa"/>
          </w:tcPr>
          <w:p w14:paraId="1441D6B0" w14:textId="0DD84F80" w:rsidR="00901CD3" w:rsidRDefault="00901CD3" w:rsidP="00901CD3"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TRG</w:t>
            </w:r>
          </w:p>
        </w:tc>
        <w:tc>
          <w:tcPr>
            <w:tcW w:w="8794" w:type="dxa"/>
          </w:tcPr>
          <w:p w14:paraId="3CD5CA72" w14:textId="324AB885" w:rsidR="00901CD3" w:rsidRPr="00602F7C" w:rsidRDefault="00901CD3" w:rsidP="00901CD3">
            <w:pPr>
              <w:rPr>
                <w:b/>
                <w:bCs/>
              </w:rPr>
            </w:pPr>
            <w:r>
              <w:rPr>
                <w:b/>
              </w:rPr>
              <w:t>Teacher Research Group</w:t>
            </w:r>
          </w:p>
        </w:tc>
      </w:tr>
    </w:tbl>
    <w:p w14:paraId="07D7C8F0" w14:textId="42FF5D74" w:rsidR="00646395" w:rsidRDefault="00646395">
      <w:bookmarkStart w:id="0" w:name="_GoBack"/>
      <w:bookmarkEnd w:id="0"/>
    </w:p>
    <w:sectPr w:rsidR="0064639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E77CF" w14:textId="77777777" w:rsidR="00CC479C" w:rsidRDefault="00CC479C" w:rsidP="00AA5320">
      <w:pPr>
        <w:spacing w:after="0" w:line="240" w:lineRule="auto"/>
      </w:pPr>
      <w:r>
        <w:separator/>
      </w:r>
    </w:p>
  </w:endnote>
  <w:endnote w:type="continuationSeparator" w:id="0">
    <w:p w14:paraId="0926E077" w14:textId="77777777" w:rsidR="00CC479C" w:rsidRDefault="00CC479C" w:rsidP="00AA5320">
      <w:pPr>
        <w:spacing w:after="0" w:line="240" w:lineRule="auto"/>
      </w:pPr>
      <w:r>
        <w:continuationSeparator/>
      </w:r>
    </w:p>
  </w:endnote>
  <w:endnote w:type="continuationNotice" w:id="1">
    <w:p w14:paraId="01498E70" w14:textId="77777777" w:rsidR="00CC479C" w:rsidRDefault="00CC4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B5549" w14:textId="48F66881" w:rsidR="00F41402" w:rsidRDefault="00F41402">
    <w:pPr>
      <w:pStyle w:val="Footer"/>
    </w:pPr>
    <w:r>
      <w:t>Protect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B84A1" w14:textId="77777777" w:rsidR="00CC479C" w:rsidRDefault="00CC479C" w:rsidP="00AA5320">
      <w:pPr>
        <w:spacing w:after="0" w:line="240" w:lineRule="auto"/>
      </w:pPr>
      <w:r>
        <w:separator/>
      </w:r>
    </w:p>
  </w:footnote>
  <w:footnote w:type="continuationSeparator" w:id="0">
    <w:p w14:paraId="4FE71216" w14:textId="77777777" w:rsidR="00CC479C" w:rsidRDefault="00CC479C" w:rsidP="00AA5320">
      <w:pPr>
        <w:spacing w:after="0" w:line="240" w:lineRule="auto"/>
      </w:pPr>
      <w:r>
        <w:continuationSeparator/>
      </w:r>
    </w:p>
  </w:footnote>
  <w:footnote w:type="continuationNotice" w:id="1">
    <w:p w14:paraId="1A503842" w14:textId="77777777" w:rsidR="00CC479C" w:rsidRDefault="00CC4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C244" w14:textId="78DEE614" w:rsidR="00E15E1F" w:rsidRDefault="003D077F">
    <w:pPr>
      <w:pStyle w:val="Header"/>
    </w:pPr>
    <w:r w:rsidRPr="00E15E1F">
      <w:rPr>
        <w:rFonts w:ascii="Arial" w:eastAsia="Times New Roman" w:hAnsi="Arial" w:cs="Arial"/>
        <w:bCs/>
        <w:noProof/>
        <w:color w:val="595959"/>
        <w:sz w:val="20"/>
        <w:szCs w:val="40"/>
        <w:lang w:eastAsia="en-GB"/>
      </w:rPr>
      <w:drawing>
        <wp:anchor distT="0" distB="0" distL="114300" distR="114300" simplePos="0" relativeHeight="251658241" behindDoc="0" locked="0" layoutInCell="1" allowOverlap="1" wp14:anchorId="7773B36F" wp14:editId="76B9BC91">
          <wp:simplePos x="0" y="0"/>
          <wp:positionH relativeFrom="column">
            <wp:posOffset>3944679</wp:posOffset>
          </wp:positionH>
          <wp:positionV relativeFrom="paragraph">
            <wp:posOffset>-87600</wp:posOffset>
          </wp:positionV>
          <wp:extent cx="2133600" cy="48490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84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A1BA2AB" wp14:editId="46D33B7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88490" cy="47752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78399" w14:textId="2F555D09" w:rsidR="00077B75" w:rsidRDefault="00077B75">
    <w:pPr>
      <w:pStyle w:val="Header"/>
    </w:pPr>
  </w:p>
  <w:p w14:paraId="450FB174" w14:textId="77777777" w:rsidR="00CB4FE8" w:rsidRDefault="00CB4FE8">
    <w:pPr>
      <w:pStyle w:val="Header"/>
    </w:pPr>
  </w:p>
  <w:p w14:paraId="563ED983" w14:textId="77777777" w:rsidR="00077B75" w:rsidRDefault="00077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BE"/>
    <w:rsid w:val="00026E83"/>
    <w:rsid w:val="00030754"/>
    <w:rsid w:val="00055CEC"/>
    <w:rsid w:val="00060849"/>
    <w:rsid w:val="00063531"/>
    <w:rsid w:val="00077B75"/>
    <w:rsid w:val="00085DBA"/>
    <w:rsid w:val="000E2127"/>
    <w:rsid w:val="000E3EDB"/>
    <w:rsid w:val="000E5EAB"/>
    <w:rsid w:val="00150E66"/>
    <w:rsid w:val="00165BE1"/>
    <w:rsid w:val="00174448"/>
    <w:rsid w:val="00176FAC"/>
    <w:rsid w:val="00190498"/>
    <w:rsid w:val="001A045D"/>
    <w:rsid w:val="001D621B"/>
    <w:rsid w:val="0021365F"/>
    <w:rsid w:val="002273E5"/>
    <w:rsid w:val="002707FB"/>
    <w:rsid w:val="002738F4"/>
    <w:rsid w:val="002D03BA"/>
    <w:rsid w:val="00327E80"/>
    <w:rsid w:val="00372BAB"/>
    <w:rsid w:val="00376DF0"/>
    <w:rsid w:val="003852F5"/>
    <w:rsid w:val="00393FAD"/>
    <w:rsid w:val="003A6A49"/>
    <w:rsid w:val="003D0563"/>
    <w:rsid w:val="003D077F"/>
    <w:rsid w:val="003D533A"/>
    <w:rsid w:val="003E1955"/>
    <w:rsid w:val="003F59F8"/>
    <w:rsid w:val="00420E03"/>
    <w:rsid w:val="004212AB"/>
    <w:rsid w:val="00475425"/>
    <w:rsid w:val="00481793"/>
    <w:rsid w:val="00481916"/>
    <w:rsid w:val="004B2AD3"/>
    <w:rsid w:val="004B54D5"/>
    <w:rsid w:val="004C789F"/>
    <w:rsid w:val="004E17B4"/>
    <w:rsid w:val="004E3145"/>
    <w:rsid w:val="004F493C"/>
    <w:rsid w:val="00504152"/>
    <w:rsid w:val="00506EAD"/>
    <w:rsid w:val="0052762C"/>
    <w:rsid w:val="005403B2"/>
    <w:rsid w:val="00556DDA"/>
    <w:rsid w:val="00563250"/>
    <w:rsid w:val="005701D8"/>
    <w:rsid w:val="00575C22"/>
    <w:rsid w:val="00602F7C"/>
    <w:rsid w:val="00615C9F"/>
    <w:rsid w:val="006275BE"/>
    <w:rsid w:val="00640ADE"/>
    <w:rsid w:val="0064635D"/>
    <w:rsid w:val="00646395"/>
    <w:rsid w:val="00652C6D"/>
    <w:rsid w:val="00681B6D"/>
    <w:rsid w:val="006E40ED"/>
    <w:rsid w:val="006E6A9A"/>
    <w:rsid w:val="006F612D"/>
    <w:rsid w:val="00701740"/>
    <w:rsid w:val="00710DCB"/>
    <w:rsid w:val="00724321"/>
    <w:rsid w:val="007401A3"/>
    <w:rsid w:val="00764167"/>
    <w:rsid w:val="00770889"/>
    <w:rsid w:val="0078640C"/>
    <w:rsid w:val="007A1699"/>
    <w:rsid w:val="007C0585"/>
    <w:rsid w:val="00812414"/>
    <w:rsid w:val="0084056C"/>
    <w:rsid w:val="00856BBF"/>
    <w:rsid w:val="00860003"/>
    <w:rsid w:val="00867E0A"/>
    <w:rsid w:val="00876BBC"/>
    <w:rsid w:val="008E0E90"/>
    <w:rsid w:val="00901CD3"/>
    <w:rsid w:val="00932CBE"/>
    <w:rsid w:val="00932CCC"/>
    <w:rsid w:val="00946750"/>
    <w:rsid w:val="00960170"/>
    <w:rsid w:val="009B7053"/>
    <w:rsid w:val="009D2C71"/>
    <w:rsid w:val="009D70F3"/>
    <w:rsid w:val="009D72F0"/>
    <w:rsid w:val="009D76B6"/>
    <w:rsid w:val="009F24EF"/>
    <w:rsid w:val="00A03860"/>
    <w:rsid w:val="00A26476"/>
    <w:rsid w:val="00A2714A"/>
    <w:rsid w:val="00A32EC4"/>
    <w:rsid w:val="00A70E1D"/>
    <w:rsid w:val="00A90A29"/>
    <w:rsid w:val="00A95371"/>
    <w:rsid w:val="00AA5320"/>
    <w:rsid w:val="00AB0556"/>
    <w:rsid w:val="00AB4682"/>
    <w:rsid w:val="00B365CF"/>
    <w:rsid w:val="00B37D2C"/>
    <w:rsid w:val="00B565E1"/>
    <w:rsid w:val="00B763EC"/>
    <w:rsid w:val="00B968E5"/>
    <w:rsid w:val="00C02DE9"/>
    <w:rsid w:val="00C05A39"/>
    <w:rsid w:val="00C05F2F"/>
    <w:rsid w:val="00C32673"/>
    <w:rsid w:val="00C50371"/>
    <w:rsid w:val="00C53E18"/>
    <w:rsid w:val="00CA7173"/>
    <w:rsid w:val="00CB4FE8"/>
    <w:rsid w:val="00CC479C"/>
    <w:rsid w:val="00CD02E2"/>
    <w:rsid w:val="00CD6B1D"/>
    <w:rsid w:val="00CF3CD7"/>
    <w:rsid w:val="00D1767A"/>
    <w:rsid w:val="00D31DE9"/>
    <w:rsid w:val="00D3541D"/>
    <w:rsid w:val="00D41B64"/>
    <w:rsid w:val="00D44807"/>
    <w:rsid w:val="00D70D61"/>
    <w:rsid w:val="00DD41B3"/>
    <w:rsid w:val="00DE00C3"/>
    <w:rsid w:val="00DE1C0E"/>
    <w:rsid w:val="00DE37E4"/>
    <w:rsid w:val="00DE7D58"/>
    <w:rsid w:val="00E002AD"/>
    <w:rsid w:val="00E018C9"/>
    <w:rsid w:val="00E15E1F"/>
    <w:rsid w:val="00E2621D"/>
    <w:rsid w:val="00E5716F"/>
    <w:rsid w:val="00E7332C"/>
    <w:rsid w:val="00E839D8"/>
    <w:rsid w:val="00EA07F1"/>
    <w:rsid w:val="00EB5797"/>
    <w:rsid w:val="00EE2E25"/>
    <w:rsid w:val="00EE4A7D"/>
    <w:rsid w:val="00F009ED"/>
    <w:rsid w:val="00F07929"/>
    <w:rsid w:val="00F135F0"/>
    <w:rsid w:val="00F22150"/>
    <w:rsid w:val="00F27056"/>
    <w:rsid w:val="00F27DD1"/>
    <w:rsid w:val="00F36764"/>
    <w:rsid w:val="00F41402"/>
    <w:rsid w:val="00F53C78"/>
    <w:rsid w:val="00F545DE"/>
    <w:rsid w:val="00F54930"/>
    <w:rsid w:val="00FD2C12"/>
    <w:rsid w:val="62A971DA"/>
    <w:rsid w:val="647AD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C4310"/>
  <w15:chartTrackingRefBased/>
  <w15:docId w15:val="{4AC6068E-2D9C-4FA1-8AB5-74A63E3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0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E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320"/>
  </w:style>
  <w:style w:type="paragraph" w:styleId="Footer">
    <w:name w:val="footer"/>
    <w:basedOn w:val="Normal"/>
    <w:link w:val="FooterChar"/>
    <w:uiPriority w:val="99"/>
    <w:unhideWhenUsed/>
    <w:rsid w:val="00AA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320"/>
  </w:style>
  <w:style w:type="character" w:styleId="Hyperlink">
    <w:name w:val="Hyperlink"/>
    <w:basedOn w:val="DefaultParagraphFont"/>
    <w:uiPriority w:val="99"/>
    <w:semiHidden/>
    <w:unhideWhenUsed/>
    <w:rsid w:val="00CD02E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1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00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83784229D2F46AA00B28C1B75356A" ma:contentTypeVersion="2" ma:contentTypeDescription="Create a new document." ma:contentTypeScope="" ma:versionID="f6254957c767c2d93c9aea6bdf9562fe">
  <xsd:schema xmlns:xsd="http://www.w3.org/2001/XMLSchema" xmlns:xs="http://www.w3.org/2001/XMLSchema" xmlns:p="http://schemas.microsoft.com/office/2006/metadata/properties" xmlns:ns2="6ea908c5-052b-4c05-9c4b-9520a9195b69" targetNamespace="http://schemas.microsoft.com/office/2006/metadata/properties" ma:root="true" ma:fieldsID="a3a92429fefb6c2d2b7a4db8325764e5" ns2:_="">
    <xsd:import namespace="6ea908c5-052b-4c05-9c4b-9520a9195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08c5-052b-4c05-9c4b-9520a9195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AA392-DF1E-4B93-8C55-4D79E87BF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4C3BE-DB23-41F1-B29F-B1270F054067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ea908c5-052b-4c05-9c4b-9520a9195b6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1C6D1E-AF65-4AD2-B814-465BF12BB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908c5-052b-4c05-9c4b-9520a9195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https://send.dhlparcel.co.uk/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Ireland</dc:creator>
  <cp:keywords/>
  <dc:description/>
  <cp:lastModifiedBy>Susannah Renwick-Johnston</cp:lastModifiedBy>
  <cp:revision>4</cp:revision>
  <cp:lastPrinted>2023-02-09T12:19:00Z</cp:lastPrinted>
  <dcterms:created xsi:type="dcterms:W3CDTF">2023-02-09T12:20:00Z</dcterms:created>
  <dcterms:modified xsi:type="dcterms:W3CDTF">2023-06-05T11:05:00Z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0x01010062883784229D2F46AA00B28C1B75356A</vt:lpwstr>
  </property>
  <property fmtid="{D5CDD505-2E9C-101B-9397-08002B2CF9AE}" pid="3" name="MediaServiceImageTags">
    <vt:lpwstr/>
  </property>
</Properties>
</file>